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B1ED" w14:textId="48BF9793" w:rsidR="001678A0" w:rsidRDefault="00AE5530" w:rsidP="00AE5530">
      <w:pPr>
        <w:jc w:val="center"/>
        <w:rPr>
          <w:rFonts w:ascii="Tahoma" w:hAnsi="Tahoma" w:cs="Tahoma"/>
          <w:b/>
          <w:bCs/>
          <w:color w:val="333333"/>
          <w:sz w:val="30"/>
          <w:szCs w:val="30"/>
          <w:shd w:val="clear" w:color="auto" w:fill="FFFFFF"/>
        </w:rPr>
      </w:pPr>
      <w:r>
        <w:rPr>
          <w:rFonts w:ascii="Tahoma" w:hAnsi="Tahoma" w:cs="Tahoma"/>
          <w:b/>
          <w:bCs/>
          <w:color w:val="333333"/>
          <w:sz w:val="30"/>
          <w:szCs w:val="30"/>
          <w:shd w:val="clear" w:color="auto" w:fill="FFFFFF"/>
        </w:rPr>
        <w:t>深圳大学实验室与设备管理研究基金项目管理办法</w:t>
      </w:r>
    </w:p>
    <w:p w14:paraId="04B5884E" w14:textId="77777777" w:rsidR="00AE5530" w:rsidRPr="00AE5530" w:rsidRDefault="00AE5530" w:rsidP="00AE5530">
      <w:pPr>
        <w:spacing w:line="360" w:lineRule="auto"/>
        <w:ind w:firstLineChars="200" w:firstLine="482"/>
        <w:jc w:val="left"/>
        <w:rPr>
          <w:rFonts w:ascii="宋体" w:eastAsia="宋体" w:hAnsi="宋体"/>
          <w:b/>
          <w:bCs/>
          <w:sz w:val="24"/>
          <w:szCs w:val="24"/>
        </w:rPr>
      </w:pPr>
      <w:r w:rsidRPr="00AE5530">
        <w:rPr>
          <w:rFonts w:ascii="宋体" w:eastAsia="宋体" w:hAnsi="宋体" w:hint="eastAsia"/>
          <w:b/>
          <w:bCs/>
          <w:sz w:val="24"/>
          <w:szCs w:val="24"/>
        </w:rPr>
        <w:t>第一章</w:t>
      </w:r>
      <w:r w:rsidRPr="00AE5530">
        <w:rPr>
          <w:rFonts w:ascii="宋体" w:eastAsia="宋体" w:hAnsi="宋体"/>
          <w:b/>
          <w:bCs/>
          <w:sz w:val="24"/>
          <w:szCs w:val="24"/>
        </w:rPr>
        <w:t xml:space="preserve"> 总 则</w:t>
      </w:r>
    </w:p>
    <w:p w14:paraId="40C0E6B6"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第一条</w:t>
      </w:r>
      <w:r w:rsidRPr="00AE5530">
        <w:rPr>
          <w:rFonts w:ascii="宋体" w:eastAsia="宋体" w:hAnsi="宋体"/>
          <w:sz w:val="24"/>
          <w:szCs w:val="24"/>
        </w:rPr>
        <w:t xml:space="preserve"> 为了推动我校实验教学改革和实验室建设工作深入发展，鼓励、支持从事实验教学及实验室管理的工作人员开展实验教学和实验技术创新，提高实验教学研究水平和质量，提高设备购置与资产管理水平，特制定本办法。</w:t>
      </w:r>
    </w:p>
    <w:p w14:paraId="435FA20B"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第二条</w:t>
      </w:r>
      <w:r w:rsidRPr="00AE5530">
        <w:rPr>
          <w:rFonts w:ascii="宋体" w:eastAsia="宋体" w:hAnsi="宋体"/>
          <w:sz w:val="24"/>
          <w:szCs w:val="24"/>
        </w:rPr>
        <w:t xml:space="preserve"> 本基金项目由实验室与设备管理处组织实施和执行。</w:t>
      </w:r>
    </w:p>
    <w:p w14:paraId="74713E9E" w14:textId="77777777" w:rsidR="00AE5530" w:rsidRPr="00AE5530" w:rsidRDefault="00AE5530" w:rsidP="00AE5530">
      <w:pPr>
        <w:spacing w:line="360" w:lineRule="auto"/>
        <w:ind w:firstLineChars="200" w:firstLine="482"/>
        <w:jc w:val="left"/>
        <w:rPr>
          <w:rFonts w:ascii="宋体" w:eastAsia="宋体" w:hAnsi="宋体"/>
          <w:b/>
          <w:bCs/>
          <w:sz w:val="24"/>
          <w:szCs w:val="24"/>
        </w:rPr>
      </w:pPr>
      <w:r w:rsidRPr="00AE5530">
        <w:rPr>
          <w:rFonts w:ascii="宋体" w:eastAsia="宋体" w:hAnsi="宋体" w:hint="eastAsia"/>
          <w:b/>
          <w:bCs/>
          <w:sz w:val="24"/>
          <w:szCs w:val="24"/>
        </w:rPr>
        <w:t>第二章</w:t>
      </w:r>
      <w:r w:rsidRPr="00AE5530">
        <w:rPr>
          <w:rFonts w:ascii="宋体" w:eastAsia="宋体" w:hAnsi="宋体"/>
          <w:b/>
          <w:bCs/>
          <w:sz w:val="24"/>
          <w:szCs w:val="24"/>
        </w:rPr>
        <w:t xml:space="preserve"> 经费来源及资助范围</w:t>
      </w:r>
    </w:p>
    <w:p w14:paraId="33A9231F"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第三条</w:t>
      </w:r>
      <w:r w:rsidRPr="00AE5530">
        <w:rPr>
          <w:rFonts w:ascii="宋体" w:eastAsia="宋体" w:hAnsi="宋体"/>
          <w:sz w:val="24"/>
          <w:szCs w:val="24"/>
        </w:rPr>
        <w:t xml:space="preserve"> 实验室与设备管理研究基金项目的经费来自学校专项拨款。</w:t>
      </w:r>
    </w:p>
    <w:p w14:paraId="7AB53E90"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第四条</w:t>
      </w:r>
      <w:r w:rsidRPr="00AE5530">
        <w:rPr>
          <w:rFonts w:ascii="宋体" w:eastAsia="宋体" w:hAnsi="宋体"/>
          <w:sz w:val="24"/>
          <w:szCs w:val="24"/>
        </w:rPr>
        <w:t xml:space="preserve"> 凡在我校从事实验教学、实验室管理和资产设备管理工作的在岗人员均可通过所在单位集中申报本基金项目，不受理个人单独申报。</w:t>
      </w:r>
    </w:p>
    <w:p w14:paraId="0387F703" w14:textId="77777777" w:rsidR="00AE5530" w:rsidRPr="00AE5530" w:rsidRDefault="00AE5530" w:rsidP="00AE5530">
      <w:pPr>
        <w:spacing w:line="360" w:lineRule="auto"/>
        <w:ind w:firstLineChars="200" w:firstLine="482"/>
        <w:jc w:val="left"/>
        <w:rPr>
          <w:rFonts w:ascii="宋体" w:eastAsia="宋体" w:hAnsi="宋体"/>
          <w:b/>
          <w:bCs/>
          <w:sz w:val="24"/>
          <w:szCs w:val="24"/>
        </w:rPr>
      </w:pPr>
      <w:r w:rsidRPr="00AE5530">
        <w:rPr>
          <w:rFonts w:ascii="宋体" w:eastAsia="宋体" w:hAnsi="宋体" w:hint="eastAsia"/>
          <w:b/>
          <w:bCs/>
          <w:sz w:val="24"/>
          <w:szCs w:val="24"/>
        </w:rPr>
        <w:t>第三章</w:t>
      </w:r>
      <w:r w:rsidRPr="00AE5530">
        <w:rPr>
          <w:rFonts w:ascii="宋体" w:eastAsia="宋体" w:hAnsi="宋体"/>
          <w:b/>
          <w:bCs/>
          <w:sz w:val="24"/>
          <w:szCs w:val="24"/>
        </w:rPr>
        <w:t xml:space="preserve"> 资助条件</w:t>
      </w:r>
    </w:p>
    <w:p w14:paraId="528F6A83"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第五条</w:t>
      </w:r>
      <w:r w:rsidRPr="00AE5530">
        <w:rPr>
          <w:rFonts w:ascii="宋体" w:eastAsia="宋体" w:hAnsi="宋体"/>
          <w:sz w:val="24"/>
          <w:szCs w:val="24"/>
        </w:rPr>
        <w:t xml:space="preserve"> 本基金重点支持以下研究项目：</w:t>
      </w:r>
    </w:p>
    <w:p w14:paraId="62F5FBB4"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sz w:val="24"/>
          <w:szCs w:val="24"/>
        </w:rPr>
        <w:t>1.实验教学改革研究项目：在先进教育理念指导下进行的实验教学体系建设、实验教学内容改革与应用、高水平实验项目开发、实验教学方法与手段的研究及应用、高水平实验教材编写、实验理论研究等工作，在国内特别是校内具有领先地位或先导影响的项目。项目的全部或部分已获学校及以上级别科研或教改立项的，本基金不再支持。</w:t>
      </w:r>
    </w:p>
    <w:p w14:paraId="11C6199C"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sz w:val="24"/>
          <w:szCs w:val="24"/>
        </w:rPr>
        <w:t>2.实验技术开发项目：利用现有条件对仪器设备的功能进行改造开发或自制适合本专业特殊要求的仪器设备，能发挥社会与经济效益的项目。</w:t>
      </w:r>
    </w:p>
    <w:p w14:paraId="77D13AC1"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sz w:val="24"/>
          <w:szCs w:val="24"/>
        </w:rPr>
        <w:t>3．实验室管理改革研究项目：在实验室管理体制与运行机制改革、仪器设备管理、实验室管理信息化等方面进行有益探索，并在国内特别是校内具有推广意义的项目。</w:t>
      </w:r>
    </w:p>
    <w:p w14:paraId="30C7EA16"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sz w:val="24"/>
          <w:szCs w:val="24"/>
        </w:rPr>
        <w:t>4.资产、设备管理项目：在设备采购、资产管理方面改革、创新的项目。</w:t>
      </w:r>
    </w:p>
    <w:p w14:paraId="006C1E18"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第六条</w:t>
      </w:r>
      <w:r w:rsidRPr="00AE5530">
        <w:rPr>
          <w:rFonts w:ascii="宋体" w:eastAsia="宋体" w:hAnsi="宋体"/>
          <w:sz w:val="24"/>
          <w:szCs w:val="24"/>
        </w:rPr>
        <w:t xml:space="preserve"> 本基金采取公平竞争、择优支持的原则遴选资助项目。</w:t>
      </w:r>
    </w:p>
    <w:p w14:paraId="65514E53" w14:textId="77777777" w:rsidR="00AE5530" w:rsidRPr="00AE5530" w:rsidRDefault="00AE5530" w:rsidP="00AE5530">
      <w:pPr>
        <w:spacing w:line="360" w:lineRule="auto"/>
        <w:ind w:firstLineChars="200" w:firstLine="482"/>
        <w:jc w:val="left"/>
        <w:rPr>
          <w:rFonts w:ascii="宋体" w:eastAsia="宋体" w:hAnsi="宋体"/>
          <w:b/>
          <w:bCs/>
          <w:sz w:val="24"/>
          <w:szCs w:val="24"/>
        </w:rPr>
      </w:pPr>
      <w:r w:rsidRPr="00AE5530">
        <w:rPr>
          <w:rFonts w:ascii="宋体" w:eastAsia="宋体" w:hAnsi="宋体" w:hint="eastAsia"/>
          <w:b/>
          <w:bCs/>
          <w:sz w:val="24"/>
          <w:szCs w:val="24"/>
        </w:rPr>
        <w:t>第四章</w:t>
      </w:r>
      <w:r w:rsidRPr="00AE5530">
        <w:rPr>
          <w:rFonts w:ascii="宋体" w:eastAsia="宋体" w:hAnsi="宋体"/>
          <w:b/>
          <w:bCs/>
          <w:sz w:val="24"/>
          <w:szCs w:val="24"/>
        </w:rPr>
        <w:t xml:space="preserve"> 申报与评审</w:t>
      </w:r>
    </w:p>
    <w:p w14:paraId="7DD1F4D5"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第七条</w:t>
      </w:r>
      <w:r w:rsidRPr="00AE5530">
        <w:rPr>
          <w:rFonts w:ascii="宋体" w:eastAsia="宋体" w:hAnsi="宋体"/>
          <w:sz w:val="24"/>
          <w:szCs w:val="24"/>
        </w:rPr>
        <w:t xml:space="preserve"> 本基金申请每年开展一次，项目研究周期为1年。</w:t>
      </w:r>
    </w:p>
    <w:p w14:paraId="7AAA90C7"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第八条</w:t>
      </w:r>
      <w:r w:rsidRPr="00AE5530">
        <w:rPr>
          <w:rFonts w:ascii="宋体" w:eastAsia="宋体" w:hAnsi="宋体"/>
          <w:sz w:val="24"/>
          <w:szCs w:val="24"/>
        </w:rPr>
        <w:t xml:space="preserve"> 实验室与设备管理研究基金项目于每年固定时间接受申请（具体时间另行通知）。</w:t>
      </w:r>
    </w:p>
    <w:p w14:paraId="7C8116CE"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第九条</w:t>
      </w:r>
      <w:r w:rsidRPr="00AE5530">
        <w:rPr>
          <w:rFonts w:ascii="宋体" w:eastAsia="宋体" w:hAnsi="宋体"/>
          <w:sz w:val="24"/>
          <w:szCs w:val="24"/>
        </w:rPr>
        <w:t xml:space="preserve"> 申请人必须认真和实事求是地填写《深圳大学实验室与设备管理研</w:t>
      </w:r>
      <w:r w:rsidRPr="00AE5530">
        <w:rPr>
          <w:rFonts w:ascii="宋体" w:eastAsia="宋体" w:hAnsi="宋体"/>
          <w:sz w:val="24"/>
          <w:szCs w:val="24"/>
        </w:rPr>
        <w:lastRenderedPageBreak/>
        <w:t>究基金项目申请书》（以下简称申请书），交所在单位领导审查。</w:t>
      </w:r>
    </w:p>
    <w:p w14:paraId="7F54C80E"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第十条</w:t>
      </w:r>
      <w:r w:rsidRPr="00AE5530">
        <w:rPr>
          <w:rFonts w:ascii="宋体" w:eastAsia="宋体" w:hAnsi="宋体"/>
          <w:sz w:val="24"/>
          <w:szCs w:val="24"/>
        </w:rPr>
        <w:t xml:space="preserve"> 申请人所在单位领导必须认真组织对《申请书》内容的真实性、项目方案的可行性、经费预算的合理性等进行审查，签署意见，加盖公章（一式六份）后按规定时间报送实验室与设备管理处。</w:t>
      </w:r>
    </w:p>
    <w:p w14:paraId="728BBE97" w14:textId="77777777" w:rsidR="00AE5530" w:rsidRPr="00AE5530" w:rsidRDefault="00AE5530" w:rsidP="00AE5530">
      <w:pPr>
        <w:spacing w:line="360" w:lineRule="auto"/>
        <w:jc w:val="left"/>
        <w:rPr>
          <w:rFonts w:ascii="宋体" w:eastAsia="宋体" w:hAnsi="宋体"/>
          <w:sz w:val="24"/>
          <w:szCs w:val="24"/>
        </w:rPr>
      </w:pPr>
      <w:r w:rsidRPr="00AE5530">
        <w:rPr>
          <w:rFonts w:ascii="宋体" w:eastAsia="宋体" w:hAnsi="宋体" w:hint="eastAsia"/>
          <w:sz w:val="24"/>
          <w:szCs w:val="24"/>
        </w:rPr>
        <w:t>凡不符合本管理规定和逾期报送者，不予受理。</w:t>
      </w:r>
    </w:p>
    <w:p w14:paraId="761B8A48"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第十一条</w:t>
      </w:r>
      <w:r w:rsidRPr="00AE5530">
        <w:rPr>
          <w:rFonts w:ascii="宋体" w:eastAsia="宋体" w:hAnsi="宋体"/>
          <w:sz w:val="24"/>
          <w:szCs w:val="24"/>
        </w:rPr>
        <w:t xml:space="preserve"> 实验室与设备管理处负责组织专家对申请项目进行评审，并将评审结果报主管校长审批。</w:t>
      </w:r>
    </w:p>
    <w:p w14:paraId="0175D496" w14:textId="77777777" w:rsidR="00AE5530" w:rsidRPr="00AE5530" w:rsidRDefault="00AE5530" w:rsidP="00AE5530">
      <w:pPr>
        <w:spacing w:line="360" w:lineRule="auto"/>
        <w:ind w:firstLineChars="200" w:firstLine="482"/>
        <w:jc w:val="left"/>
        <w:rPr>
          <w:rFonts w:ascii="宋体" w:eastAsia="宋体" w:hAnsi="宋体"/>
          <w:b/>
          <w:bCs/>
          <w:sz w:val="24"/>
          <w:szCs w:val="24"/>
        </w:rPr>
      </w:pPr>
      <w:r w:rsidRPr="00AE5530">
        <w:rPr>
          <w:rFonts w:ascii="宋体" w:eastAsia="宋体" w:hAnsi="宋体" w:hint="eastAsia"/>
          <w:b/>
          <w:bCs/>
          <w:sz w:val="24"/>
          <w:szCs w:val="24"/>
        </w:rPr>
        <w:t>第五章</w:t>
      </w:r>
      <w:r w:rsidRPr="00AE5530">
        <w:rPr>
          <w:rFonts w:ascii="宋体" w:eastAsia="宋体" w:hAnsi="宋体"/>
          <w:b/>
          <w:bCs/>
          <w:sz w:val="24"/>
          <w:szCs w:val="24"/>
        </w:rPr>
        <w:t xml:space="preserve"> 实施与管理</w:t>
      </w:r>
    </w:p>
    <w:p w14:paraId="7ECE6757"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第十二条</w:t>
      </w:r>
      <w:r w:rsidRPr="00AE5530">
        <w:rPr>
          <w:rFonts w:ascii="宋体" w:eastAsia="宋体" w:hAnsi="宋体"/>
          <w:sz w:val="24"/>
          <w:szCs w:val="24"/>
        </w:rPr>
        <w:t xml:space="preserve"> 项目负责人接到批准资助后要按项目申报计划积极组织实施，申请人所在单位领导有责任对项目监督检查。</w:t>
      </w:r>
    </w:p>
    <w:p w14:paraId="4F5F78E4"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第十三条</w:t>
      </w:r>
      <w:r w:rsidRPr="00AE5530">
        <w:rPr>
          <w:rFonts w:ascii="宋体" w:eastAsia="宋体" w:hAnsi="宋体"/>
          <w:sz w:val="24"/>
          <w:szCs w:val="24"/>
        </w:rPr>
        <w:t xml:space="preserve"> 凡有下列情形之一的，做撤项处理，由项目负责人所在单位如数退还已获资助的全部经费，并在三年内取消项目负责人申请实验室与设备管理研究基金等基金项目的资格。 </w:t>
      </w:r>
    </w:p>
    <w:p w14:paraId="1CADA3DD"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sz w:val="24"/>
          <w:szCs w:val="24"/>
        </w:rPr>
        <w:t>1.项目申请人在获准资助后不能按计划开展工作的；</w:t>
      </w:r>
    </w:p>
    <w:p w14:paraId="4C741161"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sz w:val="24"/>
          <w:szCs w:val="24"/>
        </w:rPr>
        <w:t>2.不具备实施条件或擅自改变研究计划的；</w:t>
      </w:r>
    </w:p>
    <w:p w14:paraId="1BCB83A4"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sz w:val="24"/>
          <w:szCs w:val="24"/>
        </w:rPr>
        <w:t>3.无正当理由不能按期结题的；</w:t>
      </w:r>
    </w:p>
    <w:p w14:paraId="6985F667"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sz w:val="24"/>
          <w:szCs w:val="24"/>
        </w:rPr>
        <w:t>4.违反本管理办法的。</w:t>
      </w:r>
    </w:p>
    <w:p w14:paraId="534AC6BA"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第十四条</w:t>
      </w:r>
      <w:r w:rsidRPr="00AE5530">
        <w:rPr>
          <w:rFonts w:ascii="宋体" w:eastAsia="宋体" w:hAnsi="宋体"/>
          <w:sz w:val="24"/>
          <w:szCs w:val="24"/>
        </w:rPr>
        <w:t xml:space="preserve"> 本基金经费是用于实验室与设备管理研究项目的专项经费，必须专款专用，由实验室与设备管理处按规定程序审批。</w:t>
      </w:r>
    </w:p>
    <w:p w14:paraId="58B153C6" w14:textId="77777777" w:rsidR="00AE5530" w:rsidRPr="00AE5530" w:rsidRDefault="00AE5530" w:rsidP="00AE5530">
      <w:pPr>
        <w:spacing w:line="360" w:lineRule="auto"/>
        <w:ind w:firstLineChars="200" w:firstLine="482"/>
        <w:jc w:val="left"/>
        <w:rPr>
          <w:rFonts w:ascii="宋体" w:eastAsia="宋体" w:hAnsi="宋体"/>
          <w:b/>
          <w:bCs/>
          <w:sz w:val="24"/>
          <w:szCs w:val="24"/>
        </w:rPr>
      </w:pPr>
      <w:r w:rsidRPr="00AE5530">
        <w:rPr>
          <w:rFonts w:ascii="宋体" w:eastAsia="宋体" w:hAnsi="宋体" w:hint="eastAsia"/>
          <w:b/>
          <w:bCs/>
          <w:sz w:val="24"/>
          <w:szCs w:val="24"/>
        </w:rPr>
        <w:t>第六章</w:t>
      </w:r>
      <w:r w:rsidRPr="00AE5530">
        <w:rPr>
          <w:rFonts w:ascii="宋体" w:eastAsia="宋体" w:hAnsi="宋体"/>
          <w:b/>
          <w:bCs/>
          <w:sz w:val="24"/>
          <w:szCs w:val="24"/>
        </w:rPr>
        <w:t xml:space="preserve"> 项目验收与成果管理</w:t>
      </w:r>
    </w:p>
    <w:p w14:paraId="42B6A06E"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第十五条</w:t>
      </w:r>
      <w:r w:rsidRPr="00AE5530">
        <w:rPr>
          <w:rFonts w:ascii="宋体" w:eastAsia="宋体" w:hAnsi="宋体"/>
          <w:sz w:val="24"/>
          <w:szCs w:val="24"/>
        </w:rPr>
        <w:t xml:space="preserve"> 资助项目完成后，项目负责人须及时做好结题工作，并向实验室与设备管理处提交《深圳大学实验室与设备管理研究基金项目验收表》和其他必要的附件材料。</w:t>
      </w:r>
    </w:p>
    <w:p w14:paraId="733573B3"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第十六条</w:t>
      </w:r>
      <w:r w:rsidRPr="00AE5530">
        <w:rPr>
          <w:rFonts w:ascii="宋体" w:eastAsia="宋体" w:hAnsi="宋体"/>
          <w:sz w:val="24"/>
          <w:szCs w:val="24"/>
        </w:rPr>
        <w:t xml:space="preserve"> 实验室与设备管理处负责对资助项目的实施情况进行中期检查及结题验收。</w:t>
      </w:r>
    </w:p>
    <w:p w14:paraId="64A48EC4"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第十七条</w:t>
      </w:r>
      <w:r w:rsidRPr="00AE5530">
        <w:rPr>
          <w:rFonts w:ascii="宋体" w:eastAsia="宋体" w:hAnsi="宋体"/>
          <w:sz w:val="24"/>
          <w:szCs w:val="24"/>
        </w:rPr>
        <w:t xml:space="preserve"> 因故不能按期结题的应提前提出书面报告，说明原因并提出延长时间申请，经实验室与设备管理处批准后方可延期结题。延期结题只能申请一次，时间一般不能超过一年，否则按未完成项目处理。</w:t>
      </w:r>
    </w:p>
    <w:p w14:paraId="1805CF0B" w14:textId="77777777" w:rsidR="00AE5530" w:rsidRPr="00AE5530" w:rsidRDefault="00AE5530" w:rsidP="00AE5530">
      <w:pPr>
        <w:spacing w:line="360" w:lineRule="auto"/>
        <w:ind w:firstLineChars="200" w:firstLine="480"/>
        <w:jc w:val="left"/>
        <w:rPr>
          <w:rFonts w:ascii="宋体" w:eastAsia="宋体" w:hAnsi="宋体"/>
          <w:sz w:val="24"/>
          <w:szCs w:val="24"/>
        </w:rPr>
      </w:pPr>
      <w:r w:rsidRPr="00AE5530">
        <w:rPr>
          <w:rFonts w:ascii="宋体" w:eastAsia="宋体" w:hAnsi="宋体" w:hint="eastAsia"/>
          <w:sz w:val="24"/>
          <w:szCs w:val="24"/>
        </w:rPr>
        <w:t>第十八条</w:t>
      </w:r>
      <w:r w:rsidRPr="00AE5530">
        <w:rPr>
          <w:rFonts w:ascii="宋体" w:eastAsia="宋体" w:hAnsi="宋体"/>
          <w:sz w:val="24"/>
          <w:szCs w:val="24"/>
        </w:rPr>
        <w:t xml:space="preserve"> 凡利用本基金项目完成的论文在发表时必须注明“深圳大学实验</w:t>
      </w:r>
      <w:r w:rsidRPr="00AE5530">
        <w:rPr>
          <w:rFonts w:ascii="宋体" w:eastAsia="宋体" w:hAnsi="宋体"/>
          <w:sz w:val="24"/>
          <w:szCs w:val="24"/>
        </w:rPr>
        <w:lastRenderedPageBreak/>
        <w:t>室与设备管理研究基金资助”字样，在成果鉴定和申报各类奖励时也必须做出明确标注。</w:t>
      </w:r>
    </w:p>
    <w:p w14:paraId="2C743B83" w14:textId="77777777" w:rsidR="00AE5530" w:rsidRPr="00AE5530" w:rsidRDefault="00AE5530" w:rsidP="00AE5530">
      <w:pPr>
        <w:spacing w:line="360" w:lineRule="auto"/>
        <w:ind w:firstLineChars="200" w:firstLine="482"/>
        <w:jc w:val="left"/>
        <w:rPr>
          <w:rFonts w:ascii="宋体" w:eastAsia="宋体" w:hAnsi="宋体"/>
          <w:b/>
          <w:bCs/>
          <w:sz w:val="24"/>
          <w:szCs w:val="24"/>
        </w:rPr>
      </w:pPr>
      <w:r w:rsidRPr="00AE5530">
        <w:rPr>
          <w:rFonts w:ascii="宋体" w:eastAsia="宋体" w:hAnsi="宋体" w:hint="eastAsia"/>
          <w:b/>
          <w:bCs/>
          <w:sz w:val="24"/>
          <w:szCs w:val="24"/>
        </w:rPr>
        <w:t>第七章</w:t>
      </w:r>
      <w:r w:rsidRPr="00AE5530">
        <w:rPr>
          <w:rFonts w:ascii="宋体" w:eastAsia="宋体" w:hAnsi="宋体"/>
          <w:b/>
          <w:bCs/>
          <w:sz w:val="24"/>
          <w:szCs w:val="24"/>
        </w:rPr>
        <w:t xml:space="preserve"> 附则</w:t>
      </w:r>
    </w:p>
    <w:p w14:paraId="7926C455" w14:textId="023FC3AF" w:rsidR="00AE5530" w:rsidRPr="00AE5530" w:rsidRDefault="00AE5530" w:rsidP="00AE5530">
      <w:pPr>
        <w:spacing w:line="360" w:lineRule="auto"/>
        <w:ind w:firstLineChars="200" w:firstLine="480"/>
        <w:jc w:val="left"/>
        <w:rPr>
          <w:rFonts w:ascii="宋体" w:eastAsia="宋体" w:hAnsi="宋体" w:hint="eastAsia"/>
          <w:sz w:val="24"/>
          <w:szCs w:val="24"/>
        </w:rPr>
      </w:pPr>
      <w:r w:rsidRPr="00AE5530">
        <w:rPr>
          <w:rFonts w:ascii="宋体" w:eastAsia="宋体" w:hAnsi="宋体" w:hint="eastAsia"/>
          <w:sz w:val="24"/>
          <w:szCs w:val="24"/>
        </w:rPr>
        <w:t>第十九条</w:t>
      </w:r>
      <w:r w:rsidRPr="00AE5530">
        <w:rPr>
          <w:rFonts w:ascii="宋体" w:eastAsia="宋体" w:hAnsi="宋体"/>
          <w:sz w:val="24"/>
          <w:szCs w:val="24"/>
        </w:rPr>
        <w:t xml:space="preserve"> 本办法自公布之日起施行，由实验室与设备管理处负责解释。</w:t>
      </w:r>
    </w:p>
    <w:sectPr w:rsidR="00AE5530" w:rsidRPr="00AE5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398F" w14:textId="77777777" w:rsidR="00620467" w:rsidRDefault="00620467" w:rsidP="00AE5530">
      <w:r>
        <w:separator/>
      </w:r>
    </w:p>
  </w:endnote>
  <w:endnote w:type="continuationSeparator" w:id="0">
    <w:p w14:paraId="7BD6154A" w14:textId="77777777" w:rsidR="00620467" w:rsidRDefault="00620467" w:rsidP="00AE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0FBE" w14:textId="77777777" w:rsidR="00620467" w:rsidRDefault="00620467" w:rsidP="00AE5530">
      <w:r>
        <w:separator/>
      </w:r>
    </w:p>
  </w:footnote>
  <w:footnote w:type="continuationSeparator" w:id="0">
    <w:p w14:paraId="782EC443" w14:textId="77777777" w:rsidR="00620467" w:rsidRDefault="00620467" w:rsidP="00AE5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D1"/>
    <w:rsid w:val="001678A0"/>
    <w:rsid w:val="00620467"/>
    <w:rsid w:val="007751D1"/>
    <w:rsid w:val="00AE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2A8F"/>
  <w15:chartTrackingRefBased/>
  <w15:docId w15:val="{C11E52F1-31F8-420A-9E3D-A89172BB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5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530"/>
    <w:rPr>
      <w:sz w:val="18"/>
      <w:szCs w:val="18"/>
    </w:rPr>
  </w:style>
  <w:style w:type="paragraph" w:styleId="a5">
    <w:name w:val="footer"/>
    <w:basedOn w:val="a"/>
    <w:link w:val="a6"/>
    <w:uiPriority w:val="99"/>
    <w:unhideWhenUsed/>
    <w:rsid w:val="00AE5530"/>
    <w:pPr>
      <w:tabs>
        <w:tab w:val="center" w:pos="4153"/>
        <w:tab w:val="right" w:pos="8306"/>
      </w:tabs>
      <w:snapToGrid w:val="0"/>
      <w:jc w:val="left"/>
    </w:pPr>
    <w:rPr>
      <w:sz w:val="18"/>
      <w:szCs w:val="18"/>
    </w:rPr>
  </w:style>
  <w:style w:type="character" w:customStyle="1" w:styleId="a6">
    <w:name w:val="页脚 字符"/>
    <w:basedOn w:val="a0"/>
    <w:link w:val="a5"/>
    <w:uiPriority w:val="99"/>
    <w:rsid w:val="00AE55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罗青</dc:creator>
  <cp:keywords/>
  <dc:description/>
  <cp:lastModifiedBy>罗青</cp:lastModifiedBy>
  <cp:revision>2</cp:revision>
  <dcterms:created xsi:type="dcterms:W3CDTF">2023-03-16T08:43:00Z</dcterms:created>
  <dcterms:modified xsi:type="dcterms:W3CDTF">2023-03-16T08:46:00Z</dcterms:modified>
</cp:coreProperties>
</file>